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37" w:rsidRPr="007B0637" w:rsidRDefault="007B0637" w:rsidP="007B0637">
      <w:pPr>
        <w:spacing w:after="160" w:line="235" w:lineRule="atLeast"/>
        <w:rPr>
          <w:rFonts w:ascii="Calibri" w:hAnsi="Calibri" w:cs="Calibri"/>
          <w:b/>
          <w:color w:val="000000"/>
          <w:sz w:val="22"/>
          <w:szCs w:val="22"/>
        </w:rPr>
      </w:pPr>
      <w:bookmarkStart w:id="0" w:name="_GoBack"/>
      <w:r w:rsidRPr="007B0637">
        <w:rPr>
          <w:rFonts w:ascii="Calibri" w:hAnsi="Calibri" w:cs="Calibri"/>
          <w:b/>
          <w:color w:val="000000"/>
          <w:sz w:val="32"/>
          <w:szCs w:val="22"/>
        </w:rPr>
        <w:t>Schriftelijke vragen SGP &amp; EVP Eurofractie Europese Commissie</w:t>
      </w:r>
    </w:p>
    <w:bookmarkEnd w:id="0"/>
    <w:p w:rsidR="007B0637" w:rsidRDefault="007B0637" w:rsidP="007B0637">
      <w:pPr>
        <w:pStyle w:val="Lijstalinea"/>
        <w:ind w:hanging="360"/>
        <w:rPr>
          <w:rFonts w:ascii="Calibri" w:hAnsi="Calibri" w:cs="Calibri"/>
          <w:color w:val="000000"/>
        </w:rPr>
      </w:pPr>
      <w:r>
        <w:rPr>
          <w:rFonts w:ascii="Calibri" w:hAnsi="Calibri" w:cs="Calibri"/>
          <w:b/>
          <w:bCs/>
          <w:color w:val="000000"/>
        </w:rPr>
        <w:t>(1)</w:t>
      </w:r>
      <w:r>
        <w:rPr>
          <w:b/>
          <w:bCs/>
          <w:color w:val="000000"/>
          <w:sz w:val="14"/>
          <w:szCs w:val="14"/>
        </w:rPr>
        <w:t>   </w:t>
      </w:r>
      <w:r>
        <w:rPr>
          <w:rFonts w:ascii="Calibri" w:hAnsi="Calibri" w:cs="Calibri"/>
          <w:b/>
          <w:bCs/>
          <w:color w:val="000000"/>
        </w:rPr>
        <w:t>De pandemie door het coronavirus (Covid-19) heeft ook grote gevolgen voor de visserijsector. Voedselproductie, -aanvoer en een ongehinderde interne markt voor de hele voedselketen zijn van essentieel belang om deze crisis te doorstaan. </w:t>
      </w:r>
    </w:p>
    <w:p w:rsidR="007B0637" w:rsidRDefault="007B0637" w:rsidP="007B0637">
      <w:pPr>
        <w:pStyle w:val="Lijstalinea"/>
        <w:ind w:hanging="360"/>
        <w:rPr>
          <w:rFonts w:ascii="Calibri" w:hAnsi="Calibri" w:cs="Calibri"/>
          <w:color w:val="000000"/>
        </w:rPr>
      </w:pPr>
      <w:r>
        <w:rPr>
          <w:rFonts w:ascii="Calibri" w:hAnsi="Calibri" w:cs="Calibri"/>
          <w:color w:val="000000"/>
        </w:rPr>
        <w:t>1.</w:t>
      </w:r>
      <w:r>
        <w:rPr>
          <w:color w:val="000000"/>
          <w:sz w:val="14"/>
          <w:szCs w:val="14"/>
        </w:rPr>
        <w:t>     </w:t>
      </w:r>
      <w:r>
        <w:rPr>
          <w:rFonts w:ascii="Calibri" w:hAnsi="Calibri" w:cs="Calibri"/>
          <w:color w:val="000000"/>
        </w:rPr>
        <w:t>Welke acties zijn voorzien om het transnationale verkeer van arbeidskrachten voor de voedselproductie uit zee te waarborgen?</w:t>
      </w:r>
    </w:p>
    <w:p w:rsidR="007B0637" w:rsidRDefault="007B0637" w:rsidP="007B0637">
      <w:pPr>
        <w:pStyle w:val="Lijstalinea"/>
        <w:ind w:hanging="360"/>
        <w:rPr>
          <w:rFonts w:ascii="Calibri" w:hAnsi="Calibri" w:cs="Calibri"/>
          <w:color w:val="000000"/>
        </w:rPr>
      </w:pPr>
      <w:r>
        <w:rPr>
          <w:rFonts w:ascii="Calibri" w:hAnsi="Calibri" w:cs="Calibri"/>
          <w:color w:val="000000"/>
        </w:rPr>
        <w:t>2.</w:t>
      </w:r>
      <w:r>
        <w:rPr>
          <w:color w:val="000000"/>
          <w:sz w:val="14"/>
          <w:szCs w:val="14"/>
        </w:rPr>
        <w:t>     </w:t>
      </w:r>
      <w:r>
        <w:rPr>
          <w:rFonts w:ascii="Calibri" w:hAnsi="Calibri" w:cs="Calibri"/>
          <w:color w:val="000000"/>
        </w:rPr>
        <w:t>Is de Commissie bereid om met terugwerkende kracht per 16 maart 2020 een stilligregeling voor de Europese vissersvloot in te stellen en deze zowel voor de schipper, eigenaar en bemanning open te stellen?</w:t>
      </w:r>
    </w:p>
    <w:p w:rsidR="007B0637" w:rsidRDefault="007B0637" w:rsidP="007B0637">
      <w:pPr>
        <w:pStyle w:val="Lijstalinea"/>
        <w:ind w:hanging="360"/>
        <w:rPr>
          <w:rFonts w:ascii="Calibri" w:hAnsi="Calibri" w:cs="Calibri"/>
          <w:color w:val="000000"/>
        </w:rPr>
      </w:pPr>
      <w:r>
        <w:rPr>
          <w:rFonts w:ascii="Calibri" w:hAnsi="Calibri" w:cs="Calibri"/>
          <w:color w:val="000000"/>
        </w:rPr>
        <w:t>3.</w:t>
      </w:r>
      <w:r>
        <w:rPr>
          <w:color w:val="000000"/>
          <w:sz w:val="14"/>
          <w:szCs w:val="14"/>
        </w:rPr>
        <w:t>     </w:t>
      </w:r>
      <w:r>
        <w:rPr>
          <w:rFonts w:ascii="Calibri" w:hAnsi="Calibri" w:cs="Calibri"/>
          <w:color w:val="000000"/>
        </w:rPr>
        <w:t>Veel voedselbanken in de lidstaten hebben nu onvoldoende voedselvoorziening. Kan de Commissie er bij de lidstaten op aandringen dit aanbod te vergroten door ervoor te zorgen dat de gevangen vis, indien nodig met steun van het EFMZV, naar die voedselbanken wordt gebracht?</w:t>
      </w:r>
    </w:p>
    <w:p w:rsidR="007B0637" w:rsidRDefault="007B0637" w:rsidP="007B0637">
      <w:pPr>
        <w:spacing w:after="160" w:line="235" w:lineRule="atLeast"/>
        <w:rPr>
          <w:rFonts w:ascii="Calibri" w:hAnsi="Calibri" w:cs="Calibri"/>
          <w:color w:val="000000"/>
          <w:sz w:val="22"/>
          <w:szCs w:val="22"/>
        </w:rPr>
      </w:pPr>
      <w:r>
        <w:rPr>
          <w:rFonts w:ascii="Calibri" w:hAnsi="Calibri" w:cs="Calibri"/>
          <w:color w:val="000000"/>
          <w:sz w:val="22"/>
          <w:szCs w:val="22"/>
        </w:rPr>
        <w:t> </w:t>
      </w:r>
    </w:p>
    <w:p w:rsidR="007B0637" w:rsidRDefault="007B0637" w:rsidP="007B0637">
      <w:pPr>
        <w:pStyle w:val="Lijstalinea"/>
        <w:ind w:hanging="360"/>
        <w:rPr>
          <w:rFonts w:ascii="Calibri" w:hAnsi="Calibri" w:cs="Calibri"/>
          <w:color w:val="000000"/>
        </w:rPr>
      </w:pPr>
      <w:r>
        <w:rPr>
          <w:rFonts w:ascii="Calibri" w:hAnsi="Calibri" w:cs="Calibri"/>
          <w:b/>
          <w:bCs/>
          <w:color w:val="000000"/>
        </w:rPr>
        <w:t>(2)</w:t>
      </w:r>
      <w:r>
        <w:rPr>
          <w:b/>
          <w:bCs/>
          <w:color w:val="000000"/>
          <w:sz w:val="14"/>
          <w:szCs w:val="14"/>
        </w:rPr>
        <w:t>   </w:t>
      </w:r>
      <w:r>
        <w:rPr>
          <w:rFonts w:ascii="Calibri" w:hAnsi="Calibri" w:cs="Calibri"/>
          <w:b/>
          <w:bCs/>
          <w:color w:val="000000"/>
        </w:rPr>
        <w:t>De pandemie door het coronavirus (Covid-19) heeft ook grote gevolgen voor de visserijsector. Voedselproductie, -aanvoer en een ongehinderde interne markt voor de hele voedselketen zijn van essentieel belang om deze crisis te doorstaan. </w:t>
      </w:r>
    </w:p>
    <w:p w:rsidR="007B0637" w:rsidRDefault="007B0637" w:rsidP="007B0637">
      <w:pPr>
        <w:pStyle w:val="Lijstalinea"/>
        <w:ind w:hanging="360"/>
        <w:rPr>
          <w:rFonts w:ascii="Calibri" w:hAnsi="Calibri" w:cs="Calibri"/>
          <w:color w:val="000000"/>
        </w:rPr>
      </w:pPr>
      <w:r>
        <w:rPr>
          <w:rFonts w:ascii="Calibri" w:hAnsi="Calibri" w:cs="Calibri"/>
          <w:color w:val="000000"/>
        </w:rPr>
        <w:t>4.</w:t>
      </w:r>
      <w:r>
        <w:rPr>
          <w:color w:val="000000"/>
          <w:sz w:val="14"/>
          <w:szCs w:val="14"/>
        </w:rPr>
        <w:t>     </w:t>
      </w:r>
      <w:r>
        <w:rPr>
          <w:rFonts w:ascii="Calibri" w:hAnsi="Calibri" w:cs="Calibri"/>
          <w:color w:val="000000"/>
        </w:rPr>
        <w:t>Is de Commissie bereid een uitzondering te maken op artikel 4 lid 2 van de Verordening (EG) nr. 847/96 om het maximale percentage TAC  dat kan worden overgedragen naar een volgend jaar voor het jaar 2021 op te hogen tot minimaal 25% net als het geval was in 2014 per Verordening (EU) Nr. 1221/2014 vanwege de Russische boycot op Europese visserijproducten. </w:t>
      </w:r>
    </w:p>
    <w:p w:rsidR="007B0637" w:rsidRDefault="007B0637" w:rsidP="007B0637">
      <w:pPr>
        <w:pStyle w:val="Lijstalinea"/>
        <w:ind w:hanging="360"/>
        <w:rPr>
          <w:rFonts w:ascii="Calibri" w:hAnsi="Calibri" w:cs="Calibri"/>
          <w:color w:val="000000"/>
        </w:rPr>
      </w:pPr>
      <w:r>
        <w:rPr>
          <w:rFonts w:ascii="Calibri" w:hAnsi="Calibri" w:cs="Calibri"/>
          <w:color w:val="000000"/>
        </w:rPr>
        <w:t>5.</w:t>
      </w:r>
      <w:r>
        <w:rPr>
          <w:color w:val="000000"/>
          <w:sz w:val="14"/>
          <w:szCs w:val="14"/>
        </w:rPr>
        <w:t>     </w:t>
      </w:r>
      <w:r>
        <w:rPr>
          <w:rFonts w:ascii="Calibri" w:hAnsi="Calibri" w:cs="Calibri"/>
          <w:color w:val="000000"/>
        </w:rPr>
        <w:t>Is de Commissie bereid om de mogelijkheden van PO</w:t>
      </w:r>
      <w:r>
        <w:rPr>
          <w:rStyle w:val="Verwijzingopmerking"/>
          <w:rFonts w:ascii="Calibri" w:hAnsi="Calibri" w:cs="Calibri"/>
          <w:color w:val="000000"/>
          <w:sz w:val="16"/>
          <w:szCs w:val="16"/>
        </w:rPr>
        <w:t> </w:t>
      </w:r>
      <w:r>
        <w:rPr>
          <w:rFonts w:ascii="Calibri" w:hAnsi="Calibri" w:cs="Calibri"/>
          <w:color w:val="000000"/>
        </w:rPr>
        <w:t>’s tot het nemen van maatregelen in het kader van hun Productie en Afzet programma’s (</w:t>
      </w:r>
      <w:proofErr w:type="spellStart"/>
      <w:r>
        <w:rPr>
          <w:rFonts w:ascii="Calibri" w:hAnsi="Calibri" w:cs="Calibri"/>
          <w:color w:val="000000"/>
        </w:rPr>
        <w:t>PAP’s</w:t>
      </w:r>
      <w:proofErr w:type="spellEnd"/>
      <w:r>
        <w:rPr>
          <w:rFonts w:ascii="Calibri" w:hAnsi="Calibri" w:cs="Calibri"/>
          <w:color w:val="000000"/>
        </w:rPr>
        <w:t>) te creëren, met name door aanvoer te beperken i.v.m. vraaguitval en deze maatregelen financieel te ondersteunen richting vissers?</w:t>
      </w:r>
    </w:p>
    <w:p w:rsidR="007B0637" w:rsidRDefault="007B0637" w:rsidP="007B0637">
      <w:pPr>
        <w:pStyle w:val="Lijstalinea"/>
        <w:ind w:hanging="360"/>
        <w:rPr>
          <w:rFonts w:ascii="Calibri" w:hAnsi="Calibri" w:cs="Calibri"/>
          <w:color w:val="000000"/>
        </w:rPr>
      </w:pPr>
      <w:r>
        <w:rPr>
          <w:rFonts w:ascii="Calibri" w:hAnsi="Calibri" w:cs="Calibri"/>
          <w:color w:val="000000"/>
        </w:rPr>
        <w:t>6.</w:t>
      </w:r>
      <w:r>
        <w:rPr>
          <w:color w:val="000000"/>
          <w:sz w:val="14"/>
          <w:szCs w:val="14"/>
        </w:rPr>
        <w:t>     </w:t>
      </w:r>
      <w:r>
        <w:rPr>
          <w:rFonts w:ascii="Calibri" w:hAnsi="Calibri" w:cs="Calibri"/>
          <w:color w:val="000000"/>
        </w:rPr>
        <w:t>Is de Commissie bereid lopende onderzoeks- en innovatieprojecten die gefinancierd worden vanuit het EFMZV met een jaar te verlengen, zodat dataverzameling door middel van onder andere waarnemersreizen, die nu geen doorgang kunnen vinden, later kunnen plaatsvinden?   </w:t>
      </w:r>
    </w:p>
    <w:p w:rsidR="007B0637" w:rsidRDefault="007B0637" w:rsidP="007B0637"/>
    <w:p w:rsidR="007B0637" w:rsidRPr="007B0637" w:rsidRDefault="007B0637" w:rsidP="007B0637"/>
    <w:sectPr w:rsidR="007B0637" w:rsidRPr="007B0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74"/>
    <w:rsid w:val="00012C2D"/>
    <w:rsid w:val="000309B4"/>
    <w:rsid w:val="00030EDA"/>
    <w:rsid w:val="00053634"/>
    <w:rsid w:val="000920B0"/>
    <w:rsid w:val="00096401"/>
    <w:rsid w:val="000B5486"/>
    <w:rsid w:val="000B6396"/>
    <w:rsid w:val="000C14D4"/>
    <w:rsid w:val="000C5BDF"/>
    <w:rsid w:val="000D0FD9"/>
    <w:rsid w:val="000D4B14"/>
    <w:rsid w:val="001012BF"/>
    <w:rsid w:val="00107BE6"/>
    <w:rsid w:val="0012475F"/>
    <w:rsid w:val="00136A2A"/>
    <w:rsid w:val="001562B4"/>
    <w:rsid w:val="0017482C"/>
    <w:rsid w:val="00175D8B"/>
    <w:rsid w:val="00196A78"/>
    <w:rsid w:val="001A0A38"/>
    <w:rsid w:val="001A410F"/>
    <w:rsid w:val="001A63BF"/>
    <w:rsid w:val="001C105E"/>
    <w:rsid w:val="001D11FB"/>
    <w:rsid w:val="001E782A"/>
    <w:rsid w:val="001F3C23"/>
    <w:rsid w:val="00217207"/>
    <w:rsid w:val="00220404"/>
    <w:rsid w:val="00220A15"/>
    <w:rsid w:val="002314BA"/>
    <w:rsid w:val="0023577A"/>
    <w:rsid w:val="002454F3"/>
    <w:rsid w:val="00250BD0"/>
    <w:rsid w:val="00251E85"/>
    <w:rsid w:val="0025608F"/>
    <w:rsid w:val="00266800"/>
    <w:rsid w:val="0028538C"/>
    <w:rsid w:val="00286395"/>
    <w:rsid w:val="00293C74"/>
    <w:rsid w:val="00296F6D"/>
    <w:rsid w:val="00297F5A"/>
    <w:rsid w:val="002A6BD6"/>
    <w:rsid w:val="002B10F6"/>
    <w:rsid w:val="002B3B0A"/>
    <w:rsid w:val="002B448D"/>
    <w:rsid w:val="002B4591"/>
    <w:rsid w:val="002C73AF"/>
    <w:rsid w:val="002C7BFC"/>
    <w:rsid w:val="002D1EB9"/>
    <w:rsid w:val="002D3136"/>
    <w:rsid w:val="002D799D"/>
    <w:rsid w:val="002E5CC7"/>
    <w:rsid w:val="002F32B1"/>
    <w:rsid w:val="003206D7"/>
    <w:rsid w:val="00333270"/>
    <w:rsid w:val="00357228"/>
    <w:rsid w:val="00363010"/>
    <w:rsid w:val="00371C79"/>
    <w:rsid w:val="00374721"/>
    <w:rsid w:val="00391BFF"/>
    <w:rsid w:val="003A3601"/>
    <w:rsid w:val="003A52B9"/>
    <w:rsid w:val="003B098F"/>
    <w:rsid w:val="003B76BE"/>
    <w:rsid w:val="003C3024"/>
    <w:rsid w:val="003C4C05"/>
    <w:rsid w:val="003C7500"/>
    <w:rsid w:val="003D6789"/>
    <w:rsid w:val="003F21C4"/>
    <w:rsid w:val="004020FE"/>
    <w:rsid w:val="00405AA6"/>
    <w:rsid w:val="00407592"/>
    <w:rsid w:val="0041140E"/>
    <w:rsid w:val="00415AF2"/>
    <w:rsid w:val="004262F3"/>
    <w:rsid w:val="00431A42"/>
    <w:rsid w:val="00433146"/>
    <w:rsid w:val="0043475D"/>
    <w:rsid w:val="0043590F"/>
    <w:rsid w:val="004569AE"/>
    <w:rsid w:val="00475C71"/>
    <w:rsid w:val="0048798D"/>
    <w:rsid w:val="004965F9"/>
    <w:rsid w:val="00497D8F"/>
    <w:rsid w:val="004B0BFD"/>
    <w:rsid w:val="004B2D35"/>
    <w:rsid w:val="004B62D5"/>
    <w:rsid w:val="004C5213"/>
    <w:rsid w:val="004F745B"/>
    <w:rsid w:val="00500CFA"/>
    <w:rsid w:val="00501336"/>
    <w:rsid w:val="00537770"/>
    <w:rsid w:val="0054531F"/>
    <w:rsid w:val="005479BF"/>
    <w:rsid w:val="00555510"/>
    <w:rsid w:val="00560DCA"/>
    <w:rsid w:val="00570F25"/>
    <w:rsid w:val="00581B0E"/>
    <w:rsid w:val="00583D21"/>
    <w:rsid w:val="005846BF"/>
    <w:rsid w:val="00586269"/>
    <w:rsid w:val="00586805"/>
    <w:rsid w:val="005B0E30"/>
    <w:rsid w:val="005B410C"/>
    <w:rsid w:val="005C1402"/>
    <w:rsid w:val="005C27BF"/>
    <w:rsid w:val="005C34C9"/>
    <w:rsid w:val="005C3771"/>
    <w:rsid w:val="005D25D3"/>
    <w:rsid w:val="005E09B8"/>
    <w:rsid w:val="005E28E7"/>
    <w:rsid w:val="005E76CF"/>
    <w:rsid w:val="0060073C"/>
    <w:rsid w:val="00601647"/>
    <w:rsid w:val="006029FD"/>
    <w:rsid w:val="0062432A"/>
    <w:rsid w:val="006274D9"/>
    <w:rsid w:val="006312EC"/>
    <w:rsid w:val="00654265"/>
    <w:rsid w:val="00660D62"/>
    <w:rsid w:val="0066618C"/>
    <w:rsid w:val="0067055C"/>
    <w:rsid w:val="00673C83"/>
    <w:rsid w:val="00674DD9"/>
    <w:rsid w:val="006818B2"/>
    <w:rsid w:val="006B671C"/>
    <w:rsid w:val="006C7528"/>
    <w:rsid w:val="006D1AD6"/>
    <w:rsid w:val="006E01DB"/>
    <w:rsid w:val="006F3CBE"/>
    <w:rsid w:val="006F61C1"/>
    <w:rsid w:val="006F708D"/>
    <w:rsid w:val="0070668C"/>
    <w:rsid w:val="00720ED4"/>
    <w:rsid w:val="007222B9"/>
    <w:rsid w:val="007277BD"/>
    <w:rsid w:val="00735462"/>
    <w:rsid w:val="00745E2A"/>
    <w:rsid w:val="00757916"/>
    <w:rsid w:val="0076483F"/>
    <w:rsid w:val="00766987"/>
    <w:rsid w:val="00770002"/>
    <w:rsid w:val="0077071F"/>
    <w:rsid w:val="007734F6"/>
    <w:rsid w:val="00773B67"/>
    <w:rsid w:val="0077512E"/>
    <w:rsid w:val="00785BD3"/>
    <w:rsid w:val="007872AA"/>
    <w:rsid w:val="00795E7E"/>
    <w:rsid w:val="007A5C12"/>
    <w:rsid w:val="007B0637"/>
    <w:rsid w:val="007B24D6"/>
    <w:rsid w:val="007C5A17"/>
    <w:rsid w:val="007F7352"/>
    <w:rsid w:val="00803AE2"/>
    <w:rsid w:val="008140EF"/>
    <w:rsid w:val="00815ADD"/>
    <w:rsid w:val="008227DD"/>
    <w:rsid w:val="00824476"/>
    <w:rsid w:val="00825168"/>
    <w:rsid w:val="00862CE6"/>
    <w:rsid w:val="008711ED"/>
    <w:rsid w:val="00872B29"/>
    <w:rsid w:val="00874EB2"/>
    <w:rsid w:val="00880ABD"/>
    <w:rsid w:val="00887A0C"/>
    <w:rsid w:val="008979C6"/>
    <w:rsid w:val="008B1104"/>
    <w:rsid w:val="008D1DB7"/>
    <w:rsid w:val="008D2FC7"/>
    <w:rsid w:val="008D370C"/>
    <w:rsid w:val="008D4800"/>
    <w:rsid w:val="008E2C0F"/>
    <w:rsid w:val="008E56BB"/>
    <w:rsid w:val="008F2376"/>
    <w:rsid w:val="00901731"/>
    <w:rsid w:val="00916227"/>
    <w:rsid w:val="009249E3"/>
    <w:rsid w:val="009459CF"/>
    <w:rsid w:val="0095443F"/>
    <w:rsid w:val="00954762"/>
    <w:rsid w:val="0095770D"/>
    <w:rsid w:val="00975B52"/>
    <w:rsid w:val="00977485"/>
    <w:rsid w:val="00982DD7"/>
    <w:rsid w:val="00987526"/>
    <w:rsid w:val="00997633"/>
    <w:rsid w:val="009B05D5"/>
    <w:rsid w:val="009B477C"/>
    <w:rsid w:val="009B6106"/>
    <w:rsid w:val="009B6487"/>
    <w:rsid w:val="009C1AE8"/>
    <w:rsid w:val="009F5689"/>
    <w:rsid w:val="00A006A3"/>
    <w:rsid w:val="00A02E20"/>
    <w:rsid w:val="00A04437"/>
    <w:rsid w:val="00A229C4"/>
    <w:rsid w:val="00A27042"/>
    <w:rsid w:val="00A3077E"/>
    <w:rsid w:val="00A360ED"/>
    <w:rsid w:val="00A36767"/>
    <w:rsid w:val="00A6130F"/>
    <w:rsid w:val="00A70ACD"/>
    <w:rsid w:val="00A753A2"/>
    <w:rsid w:val="00A8642E"/>
    <w:rsid w:val="00AA3659"/>
    <w:rsid w:val="00AA4EC9"/>
    <w:rsid w:val="00AC5790"/>
    <w:rsid w:val="00AD28E8"/>
    <w:rsid w:val="00AD5C50"/>
    <w:rsid w:val="00AE6C42"/>
    <w:rsid w:val="00AF3467"/>
    <w:rsid w:val="00AF3792"/>
    <w:rsid w:val="00AF57C0"/>
    <w:rsid w:val="00AF6BFD"/>
    <w:rsid w:val="00B00CC2"/>
    <w:rsid w:val="00B4033F"/>
    <w:rsid w:val="00B5444E"/>
    <w:rsid w:val="00B57FAC"/>
    <w:rsid w:val="00B6197B"/>
    <w:rsid w:val="00B65A78"/>
    <w:rsid w:val="00B908EA"/>
    <w:rsid w:val="00B92070"/>
    <w:rsid w:val="00B92CC5"/>
    <w:rsid w:val="00B96876"/>
    <w:rsid w:val="00BA19C9"/>
    <w:rsid w:val="00BA58F6"/>
    <w:rsid w:val="00BC06A3"/>
    <w:rsid w:val="00BD4F26"/>
    <w:rsid w:val="00BE49C6"/>
    <w:rsid w:val="00C0606D"/>
    <w:rsid w:val="00C12BC8"/>
    <w:rsid w:val="00C31F37"/>
    <w:rsid w:val="00C45313"/>
    <w:rsid w:val="00C70BAB"/>
    <w:rsid w:val="00C77F59"/>
    <w:rsid w:val="00C900F3"/>
    <w:rsid w:val="00C93EBA"/>
    <w:rsid w:val="00C9538F"/>
    <w:rsid w:val="00C97261"/>
    <w:rsid w:val="00CA4EF3"/>
    <w:rsid w:val="00CB534E"/>
    <w:rsid w:val="00CC009D"/>
    <w:rsid w:val="00CC0174"/>
    <w:rsid w:val="00CC56E9"/>
    <w:rsid w:val="00CD3E99"/>
    <w:rsid w:val="00CD49DC"/>
    <w:rsid w:val="00CE572D"/>
    <w:rsid w:val="00CE66A7"/>
    <w:rsid w:val="00CF693D"/>
    <w:rsid w:val="00CF6D10"/>
    <w:rsid w:val="00CF7830"/>
    <w:rsid w:val="00D02384"/>
    <w:rsid w:val="00D143E1"/>
    <w:rsid w:val="00D31875"/>
    <w:rsid w:val="00D33409"/>
    <w:rsid w:val="00D33FB3"/>
    <w:rsid w:val="00D35FFC"/>
    <w:rsid w:val="00D5333B"/>
    <w:rsid w:val="00D72429"/>
    <w:rsid w:val="00D72B71"/>
    <w:rsid w:val="00D73877"/>
    <w:rsid w:val="00D75BF9"/>
    <w:rsid w:val="00D76E67"/>
    <w:rsid w:val="00D83364"/>
    <w:rsid w:val="00D84521"/>
    <w:rsid w:val="00D846A0"/>
    <w:rsid w:val="00D90627"/>
    <w:rsid w:val="00DA1F34"/>
    <w:rsid w:val="00DA61F8"/>
    <w:rsid w:val="00DB5C5A"/>
    <w:rsid w:val="00DC1BCC"/>
    <w:rsid w:val="00DC43D4"/>
    <w:rsid w:val="00DD4671"/>
    <w:rsid w:val="00E04DBF"/>
    <w:rsid w:val="00E0641A"/>
    <w:rsid w:val="00E25682"/>
    <w:rsid w:val="00E27C9F"/>
    <w:rsid w:val="00E32D93"/>
    <w:rsid w:val="00E35FD0"/>
    <w:rsid w:val="00E424CA"/>
    <w:rsid w:val="00E45C91"/>
    <w:rsid w:val="00E506E2"/>
    <w:rsid w:val="00E5332D"/>
    <w:rsid w:val="00E64D60"/>
    <w:rsid w:val="00E8237D"/>
    <w:rsid w:val="00E85066"/>
    <w:rsid w:val="00E8540D"/>
    <w:rsid w:val="00E86679"/>
    <w:rsid w:val="00E95F47"/>
    <w:rsid w:val="00EB3061"/>
    <w:rsid w:val="00EB7F6F"/>
    <w:rsid w:val="00ED1AA6"/>
    <w:rsid w:val="00ED56AB"/>
    <w:rsid w:val="00ED600F"/>
    <w:rsid w:val="00ED6D28"/>
    <w:rsid w:val="00EE03F6"/>
    <w:rsid w:val="00EE1489"/>
    <w:rsid w:val="00EE58B1"/>
    <w:rsid w:val="00EE7E6B"/>
    <w:rsid w:val="00F07480"/>
    <w:rsid w:val="00F07F35"/>
    <w:rsid w:val="00F125D8"/>
    <w:rsid w:val="00F15D57"/>
    <w:rsid w:val="00F207E6"/>
    <w:rsid w:val="00F334A8"/>
    <w:rsid w:val="00F35060"/>
    <w:rsid w:val="00F37FBD"/>
    <w:rsid w:val="00F4157D"/>
    <w:rsid w:val="00F55381"/>
    <w:rsid w:val="00F64CA5"/>
    <w:rsid w:val="00F8437D"/>
    <w:rsid w:val="00F90B7C"/>
    <w:rsid w:val="00FB0495"/>
    <w:rsid w:val="00FB5D47"/>
    <w:rsid w:val="00FD1445"/>
    <w:rsid w:val="00FE49CB"/>
    <w:rsid w:val="00FF5474"/>
    <w:rsid w:val="00FF6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35AC"/>
  <w15:chartTrackingRefBased/>
  <w15:docId w15:val="{CAC0FFD9-B045-4A13-A585-9A972F7D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063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0637"/>
  </w:style>
  <w:style w:type="paragraph" w:styleId="Lijstalinea">
    <w:name w:val="List Paragraph"/>
    <w:basedOn w:val="Standaard"/>
    <w:uiPriority w:val="34"/>
    <w:qFormat/>
    <w:rsid w:val="007B0637"/>
  </w:style>
  <w:style w:type="paragraph" w:customStyle="1" w:styleId="xmsonormal">
    <w:name w:val="x_msonormal"/>
    <w:basedOn w:val="Standaard"/>
    <w:uiPriority w:val="99"/>
    <w:semiHidden/>
    <w:rsid w:val="007B0637"/>
  </w:style>
  <w:style w:type="character" w:styleId="Verwijzingopmerking">
    <w:name w:val="annotation reference"/>
    <w:basedOn w:val="Standaardalinea-lettertype"/>
    <w:uiPriority w:val="99"/>
    <w:semiHidden/>
    <w:unhideWhenUsed/>
    <w:rsid w:val="007B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99810">
      <w:bodyDiv w:val="1"/>
      <w:marLeft w:val="0"/>
      <w:marRight w:val="0"/>
      <w:marTop w:val="0"/>
      <w:marBottom w:val="0"/>
      <w:divBdr>
        <w:top w:val="none" w:sz="0" w:space="0" w:color="auto"/>
        <w:left w:val="none" w:sz="0" w:space="0" w:color="auto"/>
        <w:bottom w:val="none" w:sz="0" w:space="0" w:color="auto"/>
        <w:right w:val="none" w:sz="0" w:space="0" w:color="auto"/>
      </w:divBdr>
    </w:div>
    <w:div w:id="10912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den Manacker | Nederlandse Vissersbond</dc:creator>
  <cp:keywords/>
  <dc:description/>
  <cp:lastModifiedBy>Ellen van den Manacker | Nederlandse Vissersbond</cp:lastModifiedBy>
  <cp:revision>1</cp:revision>
  <dcterms:created xsi:type="dcterms:W3CDTF">2020-03-25T12:41:00Z</dcterms:created>
  <dcterms:modified xsi:type="dcterms:W3CDTF">2020-03-25T14:13:00Z</dcterms:modified>
</cp:coreProperties>
</file>